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3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March 2, 2026</w:t>
      </w:r>
    </w:p>
    <w:p>
      <w:pPr>
        <w:pStyle w:val="TextBody"/>
        <w:bidi w:val="0"/>
        <w:spacing w:before="0" w:after="0"/>
        <w:ind w:left="0" w:right="0" w:hanging="0"/>
        <w:jc w:val="center"/>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SANARA MEDTECH INC.</w:t>
            </w:r>
          </w:p>
        </w:tc>
      </w:tr>
      <w:tr>
        <w:trPr/>
        <w:tc>
          <w:tcPr>
            <w:tcW w:w="429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240" w:type="dxa"/>
        <w:jc w:val="left"/>
        <w:tblInd w:w="0" w:type="dxa"/>
        <w:tblLayout w:type="fixed"/>
        <w:tblCellMar>
          <w:top w:w="0" w:type="dxa"/>
          <w:left w:w="0" w:type="dxa"/>
          <w:bottom w:w="28" w:type="dxa"/>
          <w:right w:w="0" w:type="dxa"/>
        </w:tblCellMar>
      </w:tblPr>
      <w:tblGrid>
        <w:gridCol w:w="2375"/>
        <w:gridCol w:w="60"/>
        <w:gridCol w:w="2210"/>
        <w:gridCol w:w="60"/>
        <w:gridCol w:w="1535"/>
      </w:tblGrid>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Texas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302"/>
            <w:bookmarkEnd w:id="6"/>
            <w:r>
              <w:rPr>
                <w:rFonts w:ascii="Times New Roman;Times;Serif" w:hAnsi="Times New Roman;Times;Serif"/>
                <w:b/>
                <w:i w:val="false"/>
                <w:caps w:val="false"/>
                <w:smallCaps w:val="false"/>
                <w:sz w:val="20"/>
              </w:rPr>
              <w:t>001-39678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59-2219994</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1200 Summit Avenue, </w:t>
            </w:r>
            <w:bookmarkStart w:id="9" w:name="xdx_90B_edei--EntityAddressAddressLine2_"/>
            <w:bookmarkEnd w:id="9"/>
            <w:r>
              <w:rPr>
                <w:rFonts w:ascii="Times New Roman;Times;Serif" w:hAnsi="Times New Roman;Times;Serif"/>
                <w:b/>
                <w:i w:val="false"/>
                <w:caps w:val="false"/>
                <w:smallCaps w:val="false"/>
                <w:sz w:val="20"/>
              </w:rPr>
              <w:t xml:space="preserve">Suite 414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Fort Worth, </w:t>
            </w:r>
            <w:bookmarkStart w:id="11" w:name="xdx_900_edei--EntityAddressStateOrProvin"/>
            <w:bookmarkEnd w:id="11"/>
            <w:r>
              <w:rPr>
                <w:rFonts w:ascii="Times New Roman;Times;Serif" w:hAnsi="Times New Roman;Times;Serif"/>
                <w:b/>
                <w:i w:val="false"/>
                <w:caps w:val="false"/>
                <w:smallCaps w:val="false"/>
                <w:sz w:val="20"/>
              </w:rPr>
              <w:t>Texas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76102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0302__20"/>
      <w:bookmarkEnd w:id="13"/>
      <w:r>
        <w:rPr>
          <w:rFonts w:ascii="Times New Roman;Times;Serif" w:hAnsi="Times New Roman;Times;Serif"/>
          <w:b/>
          <w:i w:val="false"/>
          <w:caps w:val="false"/>
          <w:smallCaps w:val="false"/>
          <w:sz w:val="20"/>
        </w:rPr>
        <w:t xml:space="preserve">(817) </w:t>
      </w:r>
      <w:bookmarkStart w:id="14" w:name="xdx_905_edei--LocalPhoneNumber_c20260302"/>
      <w:bookmarkEnd w:id="14"/>
      <w:r>
        <w:rPr>
          <w:rFonts w:ascii="Times New Roman;Times;Serif" w:hAnsi="Times New Roman;Times;Serif"/>
          <w:b/>
          <w:i w:val="false"/>
          <w:caps w:val="false"/>
          <w:smallCaps w:val="false"/>
          <w:sz w:val="20"/>
        </w:rPr>
        <w:t>529-2300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D_edei--SolicitingMaterial_c202603"/>
            <w:bookmarkEnd w:id="16"/>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28" w:type="dxa"/>
          <w:right w:w="0" w:type="dxa"/>
        </w:tblCellMar>
      </w:tblPr>
      <w:tblGrid>
        <w:gridCol w:w="2750"/>
        <w:gridCol w:w="60"/>
        <w:gridCol w:w="86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302"/>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302__2"/>
            <w:bookmarkEnd w:id="20"/>
            <w:r>
              <w:rPr>
                <w:rFonts w:ascii="Times New Roman;Times;Serif" w:hAnsi="Times New Roman;Times;Serif"/>
                <w:b w:val="false"/>
                <w:i w:val="false"/>
                <w:caps w:val="false"/>
                <w:smallCaps w:val="false"/>
                <w:sz w:val="20"/>
              </w:rPr>
              <w:t>SMTI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5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 (the “Company”) is furnishing a copy of an investor presentation (the “Presentation”) that the Company intends to use, in whole or in part, in one or more meetings with investors or analysts, including during the Company’s presentation at the TD Cowen 46th Annual Health Care Conference to be held in Boston, Massachusetts on March 3, 2026. A copy of the Presentation is furnished as Exhibit 99.1 to this Current Report on Form 8-K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contains, among other things, a summary of the Company’s priorities, strategy and anticipated revenue for the 2026 fiscal year. The information contained in the Presentation is summary information that is intended to be considered in the context of the Company’s Securities and Exchange Commission filings and other public announcements that the Company may make, by press release or otherwise, from time to time. The Company undertakes no duty or obligation to publicly update or revise the information contained in the Presentation, although it may do so from time to time as its management believes is warranted.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is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 99.1, shall not be deemed to be incorporated by reference into the filings of the Company under the Securities Act of 1933, as amended, or the Exchange Act, whether made before or after the date hereof and regardless of any general incorporation language in such filing. Item 7.01 of this Current Report on Form 8-K will not be deemed an admission as to the materiality of any information in this Current Report on Form 8-K that is required to be disclosed solely by Regulation FD.</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Investor Presentation (furnished pursuant to Item 7.01).</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470"/>
        <w:gridCol w:w="1205"/>
        <w:gridCol w:w="545"/>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Sanara MedTech Inc</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3" w:name="ex99-1.htm"/>
      <w:bookmarkStart w:id="24" w:name="ksex991"/>
      <w:bookmarkEnd w:id="23"/>
      <w:bookmarkEnd w:id="24"/>
      <w:r>
        <w:rPr/>
        <w:t> </w:t>
      </w:r>
      <w:r>
        <w:br w:type="page"/>
      </w:r>
    </w:p>
    <w:p>
      <w:pPr>
        <w:pStyle w:val="TextBody"/>
        <w:bidi w:val="0"/>
        <w:jc w:val="right"/>
        <w:rPr>
          <w:b/>
        </w:rPr>
      </w:pPr>
      <w:r>
        <w:rPr>
          <w:b/>
        </w:rPr>
        <w:t>Exhibit 99.1</w:t>
      </w:r>
    </w:p>
    <w:p>
      <w:pPr>
        <w:pStyle w:val="TextBody"/>
        <w:bidi w:val="0"/>
        <w:jc w:val="right"/>
        <w:rPr/>
      </w:pPr>
      <w:r>
        <w:rPr/>
        <w:t> </w:t>
      </w:r>
    </w:p>
    <w:p>
      <w:pPr>
        <w:pStyle w:val="TextBody"/>
        <w:bidi w:val="0"/>
        <w:jc w:val="center"/>
        <w:rPr/>
      </w:pPr>
      <w:r>
        <w:rPr/>
        <w:drawing>
          <wp:inline distT="0" distB="0" distL="0" distR="0">
            <wp:extent cx="13001625" cy="7305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481560" cy="701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81560" cy="70135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277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001625" cy="72771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3001625" cy="7305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001625" cy="73056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2992100" cy="7305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992100"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13001625" cy="7305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001625" cy="7305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727</Words>
  <Characters>3876</Characters>
  <CharactersWithSpaces>4710</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